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pageBreakBefore w:val="0"/>
        <w:pBdr>
          <w:top w:space="0" w:sz="0" w:val="nil"/>
          <w:left w:space="0" w:sz="0" w:val="nil"/>
          <w:bottom w:space="0" w:sz="0" w:val="nil"/>
          <w:right w:space="0" w:sz="0" w:val="nil"/>
          <w:between w:space="0" w:sz="0" w:val="nil"/>
        </w:pBdr>
        <w:shd w:fill="auto" w:val="clear"/>
        <w:rPr>
          <w:b w:val="1"/>
          <w:color w:val="4c1130"/>
        </w:rPr>
      </w:pPr>
      <w:bookmarkStart w:colFirst="0" w:colLast="0" w:name="_vb8p0lepu9vn" w:id="0"/>
      <w:bookmarkEnd w:id="0"/>
      <w:r w:rsidDel="00000000" w:rsidR="00000000" w:rsidRPr="00000000">
        <w:rPr>
          <w:b w:val="1"/>
          <w:color w:val="4c1130"/>
          <w:rtl w:val="0"/>
        </w:rPr>
        <w:t xml:space="preserve">Sunday Morning Message from the pen of Reverend A.W. Gilmore</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before="60" w:lineRule="auto"/>
        <w:rPr/>
      </w:pPr>
      <w:r w:rsidDel="00000000" w:rsidR="00000000" w:rsidRPr="00000000">
        <w:rPr>
          <w:sz w:val="24"/>
          <w:szCs w:val="24"/>
        </w:rPr>
        <w:drawing>
          <wp:inline distB="114300" distT="114300" distL="114300" distR="114300">
            <wp:extent cx="5943600" cy="38100"/>
            <wp:effectExtent b="0" l="0" r="0" t="0"/>
            <wp:docPr descr="horizontal line" id="2"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409575</wp:posOffset>
            </wp:positionV>
            <wp:extent cx="3452813" cy="2466295"/>
            <wp:effectExtent b="38100" l="38100" r="38100" t="38100"/>
            <wp:wrapSquare wrapText="bothSides" distB="114300" distT="114300" distL="114300" distR="114300"/>
            <wp:docPr descr="Placeholder image" id="5" name="image5.jpg"/>
            <a:graphic>
              <a:graphicData uri="http://schemas.openxmlformats.org/drawingml/2006/picture">
                <pic:pic>
                  <pic:nvPicPr>
                    <pic:cNvPr descr="Placeholder image" id="0" name="image5.jpg"/>
                    <pic:cNvPicPr preferRelativeResize="0"/>
                  </pic:nvPicPr>
                  <pic:blipFill>
                    <a:blip r:embed="rId7"/>
                    <a:srcRect b="0" l="0" r="0" t="0"/>
                    <a:stretch>
                      <a:fillRect/>
                    </a:stretch>
                  </pic:blipFill>
                  <pic:spPr>
                    <a:xfrm>
                      <a:off x="0" y="0"/>
                      <a:ext cx="3452813" cy="2466295"/>
                    </a:xfrm>
                    <a:prstGeom prst="rect"/>
                    <a:ln w="38100">
                      <a:solidFill>
                        <a:srgbClr val="000000"/>
                      </a:solidFill>
                      <a:prstDash val="solid"/>
                    </a:ln>
                  </pic:spPr>
                </pic:pic>
              </a:graphicData>
            </a:graphic>
          </wp:anchor>
        </w:drawing>
      </w:r>
    </w:p>
    <w:p w:rsidR="00000000" w:rsidDel="00000000" w:rsidP="00000000" w:rsidRDefault="00000000" w:rsidRPr="00000000" w14:paraId="00000003">
      <w:pPr>
        <w:pStyle w:val="Heading1"/>
        <w:pageBreakBefore w:val="0"/>
        <w:pBdr>
          <w:top w:space="0" w:sz="0" w:val="nil"/>
          <w:left w:space="0" w:sz="0" w:val="nil"/>
          <w:bottom w:space="0" w:sz="0" w:val="nil"/>
          <w:right w:space="0" w:sz="0" w:val="nil"/>
          <w:between w:space="0" w:sz="0" w:val="nil"/>
        </w:pBdr>
        <w:shd w:fill="auto" w:val="clear"/>
        <w:spacing w:before="120" w:lineRule="auto"/>
        <w:rPr>
          <w:b w:val="0"/>
          <w:sz w:val="22"/>
          <w:szCs w:val="22"/>
        </w:rPr>
      </w:pPr>
      <w:bookmarkStart w:colFirst="0" w:colLast="0" w:name="_vydniszftb1n" w:id="1"/>
      <w:bookmarkEnd w:id="1"/>
      <w:r w:rsidDel="00000000" w:rsidR="00000000" w:rsidRPr="00000000">
        <w:rPr>
          <w:rtl w:val="0"/>
        </w:rPr>
      </w:r>
    </w:p>
    <w:p w:rsidR="00000000" w:rsidDel="00000000" w:rsidP="00000000" w:rsidRDefault="00000000" w:rsidRPr="00000000" w14:paraId="00000004">
      <w:pPr>
        <w:pStyle w:val="Heading1"/>
        <w:pageBreakBefore w:val="0"/>
        <w:pBdr>
          <w:top w:space="0" w:sz="0" w:val="nil"/>
          <w:left w:space="0" w:sz="0" w:val="nil"/>
          <w:bottom w:space="0" w:sz="0" w:val="nil"/>
          <w:right w:space="0" w:sz="0" w:val="nil"/>
          <w:between w:space="0" w:sz="0" w:val="nil"/>
        </w:pBdr>
        <w:shd w:fill="auto" w:val="clear"/>
        <w:rPr>
          <w:sz w:val="26"/>
          <w:szCs w:val="26"/>
        </w:rPr>
      </w:pPr>
      <w:bookmarkStart w:colFirst="0" w:colLast="0" w:name="_arolcxe0i15c" w:id="2"/>
      <w:bookmarkEnd w:id="2"/>
      <w:r w:rsidDel="00000000" w:rsidR="00000000" w:rsidRPr="00000000">
        <w:rPr>
          <w:sz w:val="26"/>
          <w:szCs w:val="26"/>
          <w:rtl w:val="0"/>
        </w:rPr>
        <w:t xml:space="preserve">Scripture Text: 90 Psalm 1-4</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ind w:firstLine="0"/>
        <w:rPr>
          <w:b w:val="1"/>
        </w:rPr>
      </w:pPr>
      <w:r w:rsidDel="00000000" w:rsidR="00000000" w:rsidRPr="00000000">
        <w:rPr>
          <w:rtl w:val="0"/>
        </w:rPr>
        <w:t xml:space="preserve">The 90th Psalm, verses 1 through 4, begins like this: “Lord, You have been our dwelling place throughout all generations. Before the earth or the mountains were brought forth, even from everlasting to everlasting, You are God.”</w:t>
      </w:r>
      <w:r w:rsidDel="00000000" w:rsidR="00000000" w:rsidRPr="00000000">
        <w:rPr>
          <w:rtl w:val="0"/>
        </w:rPr>
      </w:r>
    </w:p>
    <w:p w:rsidR="00000000" w:rsidDel="00000000" w:rsidP="00000000" w:rsidRDefault="00000000" w:rsidRPr="00000000" w14:paraId="00000006">
      <w:pPr>
        <w:pStyle w:val="Heading2"/>
        <w:pageBreakBefore w:val="0"/>
        <w:pBdr>
          <w:top w:space="0" w:sz="0" w:val="nil"/>
          <w:left w:space="0" w:sz="0" w:val="nil"/>
          <w:bottom w:space="0" w:sz="0" w:val="nil"/>
          <w:right w:space="0" w:sz="0" w:val="nil"/>
          <w:between w:space="0" w:sz="0" w:val="nil"/>
        </w:pBdr>
        <w:shd w:fill="auto" w:val="clear"/>
        <w:rPr>
          <w:sz w:val="26"/>
          <w:szCs w:val="26"/>
        </w:rPr>
      </w:pPr>
      <w:bookmarkStart w:colFirst="0" w:colLast="0" w:name="_la5jp5tnimjw" w:id="3"/>
      <w:bookmarkEnd w:id="3"/>
      <w:r w:rsidDel="00000000" w:rsidR="00000000" w:rsidRPr="00000000">
        <w:rPr>
          <w:rtl w:val="0"/>
        </w:rPr>
        <w:t xml:space="preserve">Sermon Title: “Time Is”</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lineRule="auto"/>
        <w:rPr>
          <w:i w:val="1"/>
        </w:rPr>
      </w:pPr>
      <w:r w:rsidDel="00000000" w:rsidR="00000000" w:rsidRPr="00000000">
        <w:rPr>
          <w:rtl w:val="0"/>
        </w:rPr>
        <w:t xml:space="preserve">This Psalm, like the 23rd, has been overworked…The Psalmist is addressing the fact that, God is eternity - </w:t>
      </w:r>
      <w:r w:rsidDel="00000000" w:rsidR="00000000" w:rsidRPr="00000000">
        <w:rPr>
          <w:i w:val="1"/>
          <w:rtl w:val="0"/>
        </w:rPr>
        <w:t xml:space="preserve">[The text - a 1,000 years: In the sight of God are compared to a man’s consideration of “yesterday, when it has passed.”]</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Time is a stage; Man is the actor. And man acts like:</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(a.)</w:t>
      </w:r>
      <w:r w:rsidDel="00000000" w:rsidR="00000000" w:rsidRPr="00000000">
        <w:rPr>
          <w:i w:val="1"/>
          <w:rtl w:val="0"/>
        </w:rPr>
        <w:t xml:space="preserve"> I don’t have time </w:t>
      </w:r>
      <w:r w:rsidDel="00000000" w:rsidR="00000000" w:rsidRPr="00000000">
        <w:rPr>
          <w:rtl w:val="0"/>
        </w:rPr>
        <w:t xml:space="preserve">- Oh, how true…Time does not belong to us.</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lineRule="auto"/>
        <w:rPr>
          <w:i w:val="1"/>
        </w:rPr>
      </w:pPr>
      <w:r w:rsidDel="00000000" w:rsidR="00000000" w:rsidRPr="00000000">
        <w:rPr>
          <w:rtl w:val="0"/>
        </w:rPr>
        <w:t xml:space="preserve">(b.) We complain when things don’t happen when we want them to. But yet, one day passes, and another begins, and it’s over, and then another day passes, and so on. And</w:t>
      </w:r>
      <w:r w:rsidDel="00000000" w:rsidR="00000000" w:rsidRPr="00000000">
        <w:rPr>
          <w:i w:val="1"/>
          <w:rtl w:val="0"/>
        </w:rPr>
        <w:t xml:space="preserve"> we continue to move forward in time, regardless of what happened yesterday!</w:t>
      </w:r>
      <w:r w:rsidDel="00000000" w:rsidR="00000000" w:rsidRPr="00000000">
        <w:rPr>
          <w:rtl w:val="0"/>
        </w:rPr>
        <w:t xml:space="preserve"> </w:t>
      </w:r>
      <w:r w:rsidDel="00000000" w:rsidR="00000000" w:rsidRPr="00000000">
        <w:rPr>
          <w:i w:val="1"/>
          <w:rtl w:val="0"/>
        </w:rPr>
        <w:t xml:space="preserve">[“a thousand years…are like yesterday when it passes…”] </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[Expound.]</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after="0" w:lineRule="auto"/>
        <w:rPr>
          <w:i w:val="1"/>
        </w:rPr>
      </w:pPr>
      <w:r w:rsidDel="00000000" w:rsidR="00000000" w:rsidRPr="00000000">
        <w:rPr>
          <w:rtl w:val="0"/>
        </w:rPr>
        <w:t xml:space="preserve">(c.) Time is a gift from God and entrusted to humanity</w:t>
      </w:r>
      <w:r w:rsidDel="00000000" w:rsidR="00000000" w:rsidRPr="00000000">
        <w:rPr>
          <w:i w:val="1"/>
          <w:rtl w:val="0"/>
        </w:rPr>
        <w:t xml:space="preserve">. What are you doing with your time?</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after="0" w:lineRule="auto"/>
        <w:rPr>
          <w:i w:val="1"/>
        </w:rPr>
      </w:pPr>
      <w:r w:rsidDel="00000000" w:rsidR="00000000" w:rsidRPr="00000000">
        <w:rPr>
          <w:rtl w:val="0"/>
        </w:rPr>
        <w:t xml:space="preserve">When the curtain goes up, we say, “it’s time”--- and “time’s up.”</w:t>
      </w: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Martin Luther King and others, like Reverend T. J. Jamison started the desegregation movement …[Expound.]</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But some pastors are too busy, preaching and trying to “pastor,” making Availability an issue…being available at the right time is an issue.</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after="0" w:lineRule="auto"/>
        <w:rPr/>
      </w:pPr>
      <w:r w:rsidDel="00000000" w:rsidR="00000000" w:rsidRPr="00000000">
        <w:rPr>
          <w:rtl w:val="0"/>
        </w:rPr>
        <w:t xml:space="preserve">There’s a Bible story about the rich young ruler…Consider: He was rich and had lots of possessions. He was young and enjoyed vitality. He was a ruler. He has prestige &amp; power. But he was not available. This is a tragedy. [Expound.]</w:t>
      </w:r>
    </w:p>
    <w:p w:rsidR="00000000" w:rsidDel="00000000" w:rsidP="00000000" w:rsidRDefault="00000000" w:rsidRPr="00000000" w14:paraId="00000011">
      <w:pPr>
        <w:pStyle w:val="Heading3"/>
        <w:pageBreakBefore w:val="0"/>
        <w:pBdr>
          <w:top w:space="0" w:sz="0" w:val="nil"/>
          <w:left w:space="0" w:sz="0" w:val="nil"/>
          <w:bottom w:space="0" w:sz="0" w:val="nil"/>
          <w:right w:space="0" w:sz="0" w:val="nil"/>
          <w:between w:space="0" w:sz="0" w:val="nil"/>
        </w:pBdr>
        <w:shd w:fill="auto" w:val="clear"/>
        <w:rPr>
          <w:color w:val="8c7252"/>
          <w:sz w:val="24"/>
          <w:szCs w:val="24"/>
        </w:rPr>
      </w:pPr>
      <w:bookmarkStart w:colFirst="0" w:colLast="0" w:name="_m8iimuc11ozk" w:id="4"/>
      <w:bookmarkEnd w:id="4"/>
      <w:r w:rsidDel="00000000" w:rsidR="00000000" w:rsidRPr="00000000">
        <w:rPr>
          <w:rtl w:val="0"/>
        </w:rPr>
        <w:t xml:space="preserve">Climax:</w:t>
      </w: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Time is a mystery:</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can’t define it. Time ‘flies’ when we’re having a pleasant ‘time.’ Time ‘drags’ when we’re having an unpleasant ‘time.’ More time on earth is promised in the commandment to honor your father and mother, and days will be added to your life on earth. </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i w:val="1"/>
        </w:rPr>
      </w:pPr>
      <w:r w:rsidDel="00000000" w:rsidR="00000000" w:rsidRPr="00000000">
        <w:rPr>
          <w:rtl w:val="0"/>
        </w:rPr>
        <w:t xml:space="preserve">The text mentions that</w:t>
      </w:r>
      <w:r w:rsidDel="00000000" w:rsidR="00000000" w:rsidRPr="00000000">
        <w:rPr>
          <w:i w:val="1"/>
          <w:rtl w:val="0"/>
        </w:rPr>
        <w:t xml:space="preserve"> our days are 3-score years and 10, (= 70), by reason of strength. Yet Job tells us our bonds are set.</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Time reveals the truth:</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Some things are hidden from us now. But ‘in time’ all circumstances, all evidence, all friendliness, all guilt, will be revealed to the Believer.</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Time serves as a policeman:</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keeps order ‘in time.’ What I did at age 17, I could not do when I was 37. What I am doing at age 67, I did not choose to do when I was 27. [Expound.]</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We will keep moving through time until we reach eternity</w:t>
      </w:r>
      <w:r w:rsidDel="00000000" w:rsidR="00000000" w:rsidRPr="00000000">
        <w:rPr>
          <w:rtl w:val="0"/>
        </w:rPr>
        <w:t xml:space="preserve">…Until we each receive that ‘Subpoena’...that ‘summons’ by God. For the Christian, it is a welcome, merciful invitation! Bring it to ‘court,’ Christians!</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b w:val="1"/>
          <w:i w:val="1"/>
        </w:rPr>
      </w:pPr>
      <w:r w:rsidDel="00000000" w:rsidR="00000000" w:rsidRPr="00000000">
        <w:rPr>
          <w:b w:val="1"/>
          <w:rtl w:val="0"/>
        </w:rPr>
        <w:t xml:space="preserve">The Righteous Judge holds time in His hand.</w:t>
      </w:r>
      <w:r w:rsidDel="00000000" w:rsidR="00000000" w:rsidRPr="00000000">
        <w:rPr>
          <w:b w:val="1"/>
          <w:i w:val="1"/>
          <w:rtl w:val="0"/>
        </w:rPr>
        <w:t xml:space="preserve"> “Return, O sons of man.”</w:t>
      </w:r>
      <w:r w:rsidDel="00000000" w:rsidR="00000000" w:rsidRPr="00000000">
        <w:rPr>
          <w:rtl w:val="0"/>
        </w:rPr>
      </w:r>
    </w:p>
    <w:sectPr>
      <w:headerReference r:id="rId8" w:type="default"/>
      <w:headerReference r:id="rId9" w:type="first"/>
      <w:footerReference r:id="rId10" w:type="first"/>
      <w:footerReference r:id="rId11" w:type="default"/>
      <w:pgSz w:h="15840" w:w="12240" w:orient="portrait"/>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drawing>
        <wp:inline distB="114300" distT="114300" distL="114300" distR="114300">
          <wp:extent cx="5943600" cy="25400"/>
          <wp:effectExtent b="0" l="0" r="0" t="0"/>
          <wp:docPr descr="horizontal line" id="1" name="image4.png"/>
          <a:graphic>
            <a:graphicData uri="http://schemas.openxmlformats.org/drawingml/2006/picture">
              <pic:pic>
                <pic:nvPicPr>
                  <pic:cNvPr descr="horizontal line" id="0" name="image4.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0" w:before="0" w:line="240" w:lineRule="auto"/>
      <w:ind w:firstLine="75"/>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drawing>
        <wp:inline distB="114300" distT="114300" distL="114300" distR="114300">
          <wp:extent cx="5943600" cy="25400"/>
          <wp:effectExtent b="0" l="0" r="0" t="0"/>
          <wp:docPr descr="horizontal line" id="3" name="image3.png"/>
          <a:graphic>
            <a:graphicData uri="http://schemas.openxmlformats.org/drawingml/2006/picture">
              <pic:pic>
                <pic:nvPicPr>
                  <pic:cNvPr descr="horizontal line" id="0" name="image3.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Style w:val="Subtitle"/>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w494w0yg8rg0" w:id="6"/>
    <w:bookmarkEnd w:id="6"/>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pStyle w:val="Subtitle"/>
      <w:pageBreakBefore w:val="0"/>
      <w:pBdr>
        <w:top w:space="0" w:sz="0" w:val="nil"/>
        <w:left w:space="0" w:sz="0" w:val="nil"/>
        <w:bottom w:space="0" w:sz="0" w:val="nil"/>
        <w:right w:space="0" w:sz="0" w:val="nil"/>
        <w:between w:space="0" w:sz="0" w:val="nil"/>
      </w:pBdr>
      <w:shd w:fill="auto" w:val="clear"/>
      <w:spacing w:before="600" w:lineRule="auto"/>
      <w:rPr/>
    </w:pPr>
    <w:bookmarkStart w:colFirst="0" w:colLast="0" w:name="_leajue2ys1lr" w:id="5"/>
    <w:bookmarkEnd w:id="5"/>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horizontal line" id="4"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ind w:lef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0" w:lineRule="auto"/>
    </w:pPr>
    <w:rPr>
      <w:b w:val="1"/>
      <w:sz w:val="32"/>
      <w:szCs w:val="32"/>
    </w:rPr>
  </w:style>
  <w:style w:type="paragraph" w:styleId="Heading2">
    <w:name w:val="heading 2"/>
    <w:basedOn w:val="Normal"/>
    <w:next w:val="Normal"/>
    <w:pPr>
      <w:pageBreakBefore w:val="0"/>
      <w:spacing w:after="0" w:before="480" w:line="240" w:lineRule="auto"/>
      <w:ind w:right="1785"/>
    </w:pPr>
    <w:rPr>
      <w:b w:val="1"/>
      <w:sz w:val="26"/>
      <w:szCs w:val="26"/>
    </w:rPr>
  </w:style>
  <w:style w:type="paragraph" w:styleId="Heading3">
    <w:name w:val="heading 3"/>
    <w:basedOn w:val="Normal"/>
    <w:next w:val="Normal"/>
    <w:pPr>
      <w:pageBreakBefore w:val="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ind w:left="0" w:firstLine="15"/>
    </w:pPr>
    <w:rPr>
      <w:rFonts w:ascii="Economica" w:cs="Economica" w:eastAsia="Economica" w:hAnsi="Economica"/>
      <w:sz w:val="60"/>
      <w:szCs w:val="60"/>
    </w:rPr>
  </w:style>
  <w:style w:type="paragraph" w:styleId="Subtitle">
    <w:name w:val="Subtitle"/>
    <w:basedOn w:val="Normal"/>
    <w:next w:val="Normal"/>
    <w:pPr>
      <w:pageBreakBefore w:val="0"/>
      <w:spacing w:before="0" w:line="240" w:lineRule="auto"/>
    </w:pPr>
    <w:rPr>
      <w:rFonts w:ascii="Economica" w:cs="Economica" w:eastAsia="Economica" w:hAnsi="Economica"/>
      <w:color w:val="99999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5.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